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6502" w:rsidRPr="00107049" w:rsidRDefault="00266502" w:rsidP="001070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10704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fldChar w:fldCharType="begin"/>
      </w:r>
      <w:r w:rsidRPr="0010704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instrText xml:space="preserve"> HYPERLINK "http://gisp.gov.by/ru/aktualnaya-informatsiya/13913-bazovye-scheta-informatsiya-dlya-naseleniya" </w:instrText>
      </w:r>
      <w:r w:rsidRPr="0010704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fldChar w:fldCharType="separate"/>
      </w:r>
      <w:r w:rsidRPr="0010704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  <w:lang w:eastAsia="ru-RU"/>
        </w:rPr>
        <w:t>Базовые счета - информация для населения</w:t>
      </w:r>
      <w:r w:rsidRPr="0010704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fldChar w:fldCharType="end"/>
      </w:r>
    </w:p>
    <w:p w:rsidR="00266502" w:rsidRPr="00266502" w:rsidRDefault="00266502" w:rsidP="00266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изменениях правил получения пенсий и иных социальных выплат. </w:t>
      </w:r>
    </w:p>
    <w:p w:rsidR="00266502" w:rsidRPr="00266502" w:rsidRDefault="00266502" w:rsidP="002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вступлением в силу подпунктов 1.6 и 1.7 пункта 1 Указа Президентом Республики Беларусь от 23 сентября 2021г. № 363 «О текущем (расчетном) банковском счете физического лица с базовыми условиями обслуживания» (далее – Указ): </w:t>
      </w:r>
    </w:p>
    <w:p w:rsidR="00266502" w:rsidRPr="00266502" w:rsidRDefault="00266502" w:rsidP="002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 июля 2022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изъявившим желание 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пенсию (иные социальные выплаты)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банк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соответствующая выплата может производиться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базовый счет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другие счета не производится). Это правило действует: </w:t>
      </w:r>
    </w:p>
    <w:p w:rsidR="00266502" w:rsidRPr="00266502" w:rsidRDefault="00266502" w:rsidP="002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 июля 2022 г.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назначении всех новых пенсий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(иных социальных выплат), а также при возобновлении выплаты ранее назначенных с этой даты (если получателем не избран иной способ получения – через организацию почтовой связи или организацию по доставке пенсий); </w:t>
      </w:r>
    </w:p>
    <w:p w:rsidR="00266502" w:rsidRPr="00266502" w:rsidRDefault="00266502" w:rsidP="002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независимо от даты назначения (возобновления выплаты) пенсии (иной социальной выплаты), если получателем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после 1 июля 2022 г.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избирается способ получения пенсии через банк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(взамен ранее способа выплаты через почтовое отделение связи). </w:t>
      </w:r>
    </w:p>
    <w:p w:rsidR="00266502" w:rsidRPr="00266502" w:rsidRDefault="00266502" w:rsidP="002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 июля 2022 г.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 июля 2025 г</w:t>
      </w:r>
      <w:r w:rsidRPr="00266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пенсий (иных социальных выплат), производимая на текущие (расчетные) банковские 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до 1 июля 2022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(не базовые),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продолжена до истечения срока действия 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года), но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более, чем до 1 июля 2025 г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дальнейшего получения пенсии (иной социальной выплаты) через банк получателю необходимо будет открыть базовый счет (либо переоформить текущий счет в базовый)</w:t>
      </w:r>
      <w:r w:rsidR="0010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выплата пойдёт через организацию почтовой связи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502" w:rsidRPr="00107049" w:rsidRDefault="00266502" w:rsidP="001070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049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с 1 марта 2022 г. базовые счета гражданам уже открывают банки, в уставных фондах которых 50 и более процентов акций (долей) принадлежит Республике Беларусь: ОАО «АСБ </w:t>
      </w:r>
      <w:proofErr w:type="spellStart"/>
      <w:r w:rsidRPr="00107049">
        <w:rPr>
          <w:rFonts w:ascii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proofErr w:type="gramStart"/>
      <w:r w:rsidRPr="00107049">
        <w:rPr>
          <w:rFonts w:ascii="Times New Roman" w:hAnsi="Times New Roman" w:cs="Times New Roman"/>
          <w:sz w:val="24"/>
          <w:szCs w:val="24"/>
          <w:lang w:eastAsia="ru-RU"/>
        </w:rPr>
        <w:t>»,ОАО</w:t>
      </w:r>
      <w:proofErr w:type="gramEnd"/>
      <w:r w:rsidRPr="0010704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07049">
        <w:rPr>
          <w:rFonts w:ascii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107049">
        <w:rPr>
          <w:rFonts w:ascii="Times New Roman" w:hAnsi="Times New Roman" w:cs="Times New Roman"/>
          <w:sz w:val="24"/>
          <w:szCs w:val="24"/>
          <w:lang w:eastAsia="ru-RU"/>
        </w:rPr>
        <w:t>», ОАО«</w:t>
      </w:r>
      <w:proofErr w:type="spellStart"/>
      <w:r w:rsidRPr="00107049">
        <w:rPr>
          <w:rFonts w:ascii="Times New Roman" w:hAnsi="Times New Roman" w:cs="Times New Roman"/>
          <w:sz w:val="24"/>
          <w:szCs w:val="24"/>
          <w:lang w:eastAsia="ru-RU"/>
        </w:rPr>
        <w:t>Белагромпромбанк</w:t>
      </w:r>
      <w:proofErr w:type="spellEnd"/>
      <w:r w:rsidRPr="00107049">
        <w:rPr>
          <w:rFonts w:ascii="Times New Roman" w:hAnsi="Times New Roman" w:cs="Times New Roman"/>
          <w:sz w:val="24"/>
          <w:szCs w:val="24"/>
          <w:lang w:eastAsia="ru-RU"/>
        </w:rPr>
        <w:t xml:space="preserve">»,ОАО «Банк </w:t>
      </w:r>
      <w:proofErr w:type="spellStart"/>
      <w:r w:rsidRPr="00107049">
        <w:rPr>
          <w:rFonts w:ascii="Times New Roman" w:hAnsi="Times New Roman" w:cs="Times New Roman"/>
          <w:sz w:val="24"/>
          <w:szCs w:val="24"/>
          <w:lang w:eastAsia="ru-RU"/>
        </w:rPr>
        <w:t>Дабрабыт</w:t>
      </w:r>
      <w:proofErr w:type="spellEnd"/>
      <w:r w:rsidRPr="00107049">
        <w:rPr>
          <w:rFonts w:ascii="Times New Roman" w:hAnsi="Times New Roman" w:cs="Times New Roman"/>
          <w:sz w:val="24"/>
          <w:szCs w:val="24"/>
          <w:lang w:eastAsia="ru-RU"/>
        </w:rPr>
        <w:t xml:space="preserve">» . </w:t>
      </w:r>
    </w:p>
    <w:p w:rsidR="00266502" w:rsidRPr="00107049" w:rsidRDefault="00266502" w:rsidP="001070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049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выбрать конкретный банк (из числа банков, открывающих базовые счета) можно самому. Для пенсионеров такой выбор может производиться </w:t>
      </w:r>
      <w:r w:rsidRPr="00107049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только из числа банков</w:t>
      </w:r>
      <w:r w:rsidRPr="00107049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заключивших договор о выплате пенсий, пособий и других социальных выплат. </w:t>
      </w:r>
    </w:p>
    <w:p w:rsidR="00266502" w:rsidRPr="00266502" w:rsidRDefault="00266502" w:rsidP="002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счет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банковский счет в белорусских рублях, с владельца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взимается вознаграждение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(плата)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осуществление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операций, включаемых в базовые условия обслуживания.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отличительная особенность базового счета – возможность </w:t>
      </w:r>
      <w:r w:rsidRPr="0026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бесплатно </w:t>
      </w:r>
      <w:r w:rsidRPr="0026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основные, наиболее востребованные операции, в том числе рассчитываться за товары и услуги в ЕРИП и сети Интернет</w:t>
      </w:r>
      <w:r w:rsidR="0010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424" w:rsidRDefault="005E2424" w:rsidP="00266502">
      <w:pPr>
        <w:jc w:val="both"/>
      </w:pPr>
    </w:p>
    <w:sectPr w:rsidR="005E2424" w:rsidSect="00266502">
      <w:pgSz w:w="11906" w:h="16838"/>
      <w:pgMar w:top="1134" w:right="79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1E"/>
    <w:rsid w:val="00107049"/>
    <w:rsid w:val="001B111E"/>
    <w:rsid w:val="00266502"/>
    <w:rsid w:val="005E2424"/>
    <w:rsid w:val="006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0D2A1-A559-4D72-81A7-F3EB2DD0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User-15-4</dc:creator>
  <cp:keywords/>
  <dc:description/>
  <cp:lastModifiedBy>Иван Иванов</cp:lastModifiedBy>
  <cp:revision>2</cp:revision>
  <dcterms:created xsi:type="dcterms:W3CDTF">2022-07-11T05:00:00Z</dcterms:created>
  <dcterms:modified xsi:type="dcterms:W3CDTF">2022-07-11T05:00:00Z</dcterms:modified>
</cp:coreProperties>
</file>