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27" w:rsidRDefault="002D4027">
      <w:pPr>
        <w:pStyle w:val="newncpi"/>
        <w:ind w:firstLine="0"/>
        <w:jc w:val="center"/>
      </w:pPr>
      <w:r>
        <w:rPr>
          <w:rStyle w:val="name"/>
        </w:rPr>
        <w:t xml:space="preserve">УКАЗ </w:t>
      </w:r>
      <w:r>
        <w:rPr>
          <w:rStyle w:val="promulgator"/>
        </w:rPr>
        <w:t>ПРЕЗИДЕНТА РЕСПУБЛИКИ БЕЛАРУСЬ</w:t>
      </w:r>
    </w:p>
    <w:p w:rsidR="002D4027" w:rsidRDefault="002D4027">
      <w:pPr>
        <w:pStyle w:val="newncpi"/>
        <w:ind w:firstLine="0"/>
        <w:jc w:val="center"/>
      </w:pPr>
      <w:r>
        <w:rPr>
          <w:rStyle w:val="datepr"/>
        </w:rPr>
        <w:t>12 июня 2006 г.</w:t>
      </w:r>
      <w:r>
        <w:rPr>
          <w:rStyle w:val="number"/>
        </w:rPr>
        <w:t xml:space="preserve"> № 385</w:t>
      </w:r>
    </w:p>
    <w:p w:rsidR="002D4027" w:rsidRDefault="002D4027">
      <w:pPr>
        <w:pStyle w:val="title"/>
      </w:pPr>
      <w:r>
        <w:t>О некоторых мерах по совершенствованию работы органов, регистрирующих акты гражданского состояния</w:t>
      </w:r>
    </w:p>
    <w:p w:rsidR="002D4027" w:rsidRDefault="002D4027">
      <w:pPr>
        <w:pStyle w:val="changei"/>
      </w:pPr>
      <w:r>
        <w:t>Изменения и дополнения:</w:t>
      </w:r>
    </w:p>
    <w:p w:rsidR="002D4027" w:rsidRDefault="002D4027">
      <w:pPr>
        <w:pStyle w:val="changeadd"/>
      </w:pPr>
      <w:r>
        <w:t>Указ Президента Республики Беларусь от 23 октября 2006 г. № 631 (Национальный реестр правовых актов Республики Беларусь, 2006 г., № 179, 1/8024) &lt;P30600631&gt;;</w:t>
      </w:r>
    </w:p>
    <w:p w:rsidR="002D4027" w:rsidRDefault="002D4027">
      <w:pPr>
        <w:pStyle w:val="changeadd"/>
      </w:pPr>
      <w:r>
        <w:t>Указ Президента Республики Беларусь от 22 февраля 2011 г. № 66 (Национальный реестр правовых актов Республики Беларусь, 2011 г., № 25, 1/12365) &lt;P31100066&gt;;</w:t>
      </w:r>
    </w:p>
    <w:p w:rsidR="002D4027" w:rsidRDefault="002D4027">
      <w:pPr>
        <w:pStyle w:val="changeadd"/>
      </w:pPr>
      <w:r>
        <w:t>Указ Президента Республики Беларусь от 23 июля 2012 г. № 330 (Национальный правовой Интернет-портал Республики Беларусь, 25.07.2012, 1/13646) &lt;P31200330&gt; - внесены изменения и дополнения, вступившие в силу 24 июля 2012 г., за исключением изменений и дополнений, которые вступят в силу 1 января 2013 г.;</w:t>
      </w:r>
    </w:p>
    <w:p w:rsidR="002D4027" w:rsidRDefault="002D4027">
      <w:pPr>
        <w:pStyle w:val="changeadd"/>
      </w:pPr>
      <w:r>
        <w:t>Указ Президента Республики Беларусь от 23 июля 2012 г. № 330 (Национальный правовой Интернет-портал Республики Беларусь, 25.07.2012, 1/13646) &lt;P31200330&gt; - внесены изменения и дополнения, вступившие в силу 24 июля 2012 г. и 1 января 2013 г.</w:t>
      </w:r>
    </w:p>
    <w:p w:rsidR="002D4027" w:rsidRDefault="002D4027">
      <w:pPr>
        <w:pStyle w:val="newncpi"/>
      </w:pPr>
      <w:r>
        <w:t> </w:t>
      </w:r>
    </w:p>
    <w:p w:rsidR="002D4027" w:rsidRDefault="002D4027">
      <w:pPr>
        <w:pStyle w:val="newncpi"/>
      </w:pPr>
      <w:r>
        <w:t>В целях совершенствования реализации государственной политики в сфере юстиции, укрепления законности в деятельности органов, регистрирующих акты гражданского состояния, защиты прав и свобод граждан:</w:t>
      </w:r>
    </w:p>
    <w:p w:rsidR="002D4027" w:rsidRDefault="002D4027">
      <w:pPr>
        <w:pStyle w:val="point"/>
      </w:pPr>
      <w:r>
        <w:t>1. Установить, что:</w:t>
      </w:r>
    </w:p>
    <w:p w:rsidR="002D4027" w:rsidRDefault="002D4027">
      <w:pPr>
        <w:pStyle w:val="underpoint"/>
      </w:pPr>
      <w:proofErr w:type="gramStart"/>
      <w:r>
        <w:t>1.1. к органам, регистрирующим акты гражданского состояния, относятся отделы записи актов гражданского состояния районных, городских исполнительных комитетов и местных администраций районов в городах, Дома (Дворцы) гражданских обрядов городских исполнительных комитетов, поселковые и сельские исполнительные и распорядительные органы, консульские учреждения, а также дипломатические представительства Республики Беларусь в случае выполнения ими консульских функций;</w:t>
      </w:r>
      <w:proofErr w:type="gramEnd"/>
    </w:p>
    <w:p w:rsidR="002D4027" w:rsidRDefault="002D4027">
      <w:pPr>
        <w:pStyle w:val="underpoint"/>
      </w:pPr>
      <w:r>
        <w:t>1.2. отделы записи актов гражданского состояния местных исполнительных и распорядительных органов:</w:t>
      </w:r>
    </w:p>
    <w:p w:rsidR="002D4027" w:rsidRDefault="002D4027">
      <w:pPr>
        <w:pStyle w:val="underpoint"/>
      </w:pPr>
      <w:r>
        <w:t>1.2.1. образуются районными, городскими исполнительными комитетами и местными администрациями районов в городах, являются их структурными подразделениями и входят в систему Министерства юстиции;</w:t>
      </w:r>
    </w:p>
    <w:p w:rsidR="002D4027" w:rsidRDefault="002D4027">
      <w:pPr>
        <w:pStyle w:val="underpoint"/>
      </w:pPr>
      <w:r>
        <w:t>1.2.2. по общим вопросам своей деятельности подчиняются соответствующим исполнительным комитетам и местным администрациям районов в городах, а по вопросам реализации государственной политики в сфере юстиции – Министерству юстиции;</w:t>
      </w:r>
    </w:p>
    <w:p w:rsidR="002D4027" w:rsidRDefault="002D4027">
      <w:pPr>
        <w:pStyle w:val="underpoint"/>
      </w:pPr>
      <w:proofErr w:type="gramStart"/>
      <w:r>
        <w:t>1.2.3. производят регистрацию рождения, заключения брака, усыновления (удочерения), установления материнства и (или) отцовства, перемены фамилии, собственного имени, отчества, смерти, расторжения браков в соответствии со статьей 35</w:t>
      </w:r>
      <w:r>
        <w:rPr>
          <w:vertAlign w:val="superscript"/>
        </w:rPr>
        <w:t>1</w:t>
      </w:r>
      <w:r>
        <w:t xml:space="preserve"> Кодекса Республики Беларусь о браке и семье, а также по решениям судов, вступившим в законную силу до 1 сентября 1999 г., изменяют, исправляют, дополняют записи актов гражданского состояния, аннулируют и восстанавливают записи актов гражданского</w:t>
      </w:r>
      <w:proofErr w:type="gramEnd"/>
      <w:r>
        <w:t xml:space="preserve"> состояния на основании решения суда, хранят записи актов гражданского состояния, выдают повторные свидетельства о регистрации актов гражданского состояния;</w:t>
      </w:r>
    </w:p>
    <w:p w:rsidR="002D4027" w:rsidRDefault="002D4027">
      <w:pPr>
        <w:pStyle w:val="underpoint"/>
      </w:pPr>
      <w:r>
        <w:lastRenderedPageBreak/>
        <w:t>1.3. Дома (Дворцы) гражданских обрядов городских исполнительных комитетов:</w:t>
      </w:r>
    </w:p>
    <w:p w:rsidR="002D4027" w:rsidRDefault="002D4027">
      <w:pPr>
        <w:pStyle w:val="underpoint"/>
      </w:pPr>
      <w:r>
        <w:t>1.3.1. образуются городскими исполнительными комитетами, являются их структурными подразделениями и входят в систему Министерства юстиции;</w:t>
      </w:r>
    </w:p>
    <w:p w:rsidR="002D4027" w:rsidRDefault="002D4027">
      <w:pPr>
        <w:pStyle w:val="underpoint"/>
      </w:pPr>
      <w:r>
        <w:t>1.3.2. по общим вопросам своей деятельности подчиняются соответствующим исполнительным комитетам, а по вопросам реализации государственной политики в сфере юстиции – Министерству юстиции;</w:t>
      </w:r>
    </w:p>
    <w:p w:rsidR="002D4027" w:rsidRDefault="002D4027">
      <w:pPr>
        <w:pStyle w:val="underpoint"/>
      </w:pPr>
      <w:proofErr w:type="gramStart"/>
      <w:r>
        <w:t>1.3.3. производят регистрацию рождения, заключения брака, расторжения брака в соответствии со статьей 35</w:t>
      </w:r>
      <w:r>
        <w:rPr>
          <w:vertAlign w:val="superscript"/>
        </w:rPr>
        <w:t>1</w:t>
      </w:r>
      <w:r>
        <w:t xml:space="preserve"> Кодекса Республики Беларусь о браке и семье, изменяют, дополняют, исправляют записи актов о рождении, о заключении брака, о расторжении брака, аннулируют и восстанавливают на основании решения суда записи актов о рождении, о заключении брака, о расторжении брака, хранят записи актов о рождении, о заключении брака, о расторжении</w:t>
      </w:r>
      <w:proofErr w:type="gramEnd"/>
      <w:r>
        <w:t xml:space="preserve"> брака, выдают повторные свидетельства о рождении, о заключении брака, о расторжении брака;</w:t>
      </w:r>
    </w:p>
    <w:p w:rsidR="002D4027" w:rsidRDefault="002D4027">
      <w:pPr>
        <w:pStyle w:val="underpoint"/>
      </w:pPr>
      <w:proofErr w:type="gramStart"/>
      <w:r>
        <w:t>1.4. назначение и освобождение от должности руководителей отделов записи актов гражданского состояния районных, городских исполнительных комитетов и местных администраций районов в городах, Домов (Дворцов) гражданских обрядов городских исполнительных комитетов, а также заключение (продление, прекращение действия) контрактов с указанными лицами осуществляется руководителями соответствующих районных, городских исполнительных комитетов, местных администраций районов в городах только с согласия Министерства юстиции;</w:t>
      </w:r>
      <w:proofErr w:type="gramEnd"/>
    </w:p>
    <w:p w:rsidR="002D4027" w:rsidRDefault="002D4027">
      <w:pPr>
        <w:pStyle w:val="underpoint"/>
      </w:pPr>
      <w:r>
        <w:t>1.5. руководителем отдела записи актов гражданского состояния районного, городского исполнительного комитета и местной администрации района в городе, Дома (Дворца) гражданских обрядов городского исполнительного комитета назначается лицо, имеющее высшее юридическое образование;</w:t>
      </w:r>
    </w:p>
    <w:p w:rsidR="002D4027" w:rsidRDefault="002D4027">
      <w:pPr>
        <w:pStyle w:val="underpoint"/>
      </w:pPr>
      <w:proofErr w:type="gramStart"/>
      <w:r>
        <w:t>1.6. переподготовка и повышение квалификации работников отделов записи актов гражданского состояния районных, городских исполнительных комитетов и местных администраций районов в городах, Домов (Дворцов) гражданских обрядов городских исполнительных комитетов, за исключением работников, занятых техническим обслуживанием и обеспечением их деятельности, осуществляется Институтом переподготовки и повышения квалификации судей, работников прокуратуры, судов и учреждений юстиции Белорусского государственного университета;</w:t>
      </w:r>
      <w:proofErr w:type="gramEnd"/>
    </w:p>
    <w:p w:rsidR="002D4027" w:rsidRDefault="002D4027">
      <w:pPr>
        <w:pStyle w:val="underpoint"/>
      </w:pPr>
      <w:r>
        <w:t>1.7. поселковые и сельские исполнительные и распорядительные органы производят регистрацию рождения, заключения брака между гражданами Республики Беларусь, установления отцовства по совместному заявлению родителей при одновременной регистрации рождения, регистрацию смерти;</w:t>
      </w:r>
    </w:p>
    <w:p w:rsidR="002D4027" w:rsidRDefault="002D4027">
      <w:pPr>
        <w:pStyle w:val="underpoint"/>
      </w:pPr>
      <w:proofErr w:type="gramStart"/>
      <w:r>
        <w:t>1.8. консульские учреждения, а также дипломатические представительства Республики Беларусь в случае выполнения ими консульских функций производят регистрацию рождения, заключения брака, установления материнства и (или) отцовства, перемены фамилии, собственного имени, отчества, смерти, расторжения браков в соответствии со статьей 35</w:t>
      </w:r>
      <w:r>
        <w:rPr>
          <w:vertAlign w:val="superscript"/>
        </w:rPr>
        <w:t>1</w:t>
      </w:r>
      <w:r>
        <w:t xml:space="preserve"> Кодекса Республики Беларусь о браке и семье, а также по решениям судов, вступившим в законную силу до 1 сентября 1999 г., изменяют</w:t>
      </w:r>
      <w:proofErr w:type="gramEnd"/>
      <w:r>
        <w:t>, исправляют, дополняют записи актов гражданского состояния, аннулируют и восстанавливают записи актов гражданского состояния на основании решения суда, хранят записи актов гражданского состояния, выдают повторные свидетельства о регистрации актов гражданского состояния;</w:t>
      </w:r>
    </w:p>
    <w:p w:rsidR="002D4027" w:rsidRDefault="002D4027">
      <w:pPr>
        <w:pStyle w:val="underpoint"/>
      </w:pPr>
      <w:r>
        <w:t>1.9. Министерство юстиции:</w:t>
      </w:r>
    </w:p>
    <w:p w:rsidR="002D4027" w:rsidRDefault="002D4027">
      <w:pPr>
        <w:pStyle w:val="underpoint"/>
      </w:pPr>
      <w:r>
        <w:t xml:space="preserve">1.9.1. осуществляет общее и методическое руководство регистрацией актов гражданского состояния отделами записи актов гражданского состояния районных, городских исполнительных комитетов и местных администраций районов в городах, Домами (Дворцами) гражданских обрядов городских исполнительных комитетов, поселковыми и сельскими исполнительными и распорядительными органами, а также </w:t>
      </w:r>
      <w:proofErr w:type="gramStart"/>
      <w:r>
        <w:t>контроль за</w:t>
      </w:r>
      <w:proofErr w:type="gramEnd"/>
      <w:r>
        <w:t xml:space="preserve"> регистрацией актов гражданского состояния этими органами;</w:t>
      </w:r>
    </w:p>
    <w:p w:rsidR="002D4027" w:rsidRDefault="002D4027">
      <w:pPr>
        <w:pStyle w:val="underpoint"/>
      </w:pPr>
      <w:r>
        <w:lastRenderedPageBreak/>
        <w:t>1.9.2. осуществляет методическое руководство регистрацией актов гражданского состояния консульскими учреждениями, а также дипломатическими представительствами Республики Беларусь в случае выполнения ими консульских функций;</w:t>
      </w:r>
    </w:p>
    <w:p w:rsidR="002D4027" w:rsidRDefault="002D4027">
      <w:pPr>
        <w:pStyle w:val="underpoint"/>
      </w:pPr>
      <w:r>
        <w:t xml:space="preserve">1.9.3. согласовывает назначение и освобождение от должности </w:t>
      </w:r>
      <w:proofErr w:type="gramStart"/>
      <w:r>
        <w:t>руководителей отделов записи актов гражданского состояния</w:t>
      </w:r>
      <w:proofErr w:type="gramEnd"/>
      <w:r>
        <w:t xml:space="preserve"> районных, городских исполнительных комитетов и местных администраций районов в городах, Домов (Дворцов) гражданских обрядов городских исполнительных комитетов, а также заключение (продление, прекращение действия) контрактов с указанными лицами;</w:t>
      </w:r>
    </w:p>
    <w:p w:rsidR="002D4027" w:rsidRDefault="002D4027">
      <w:pPr>
        <w:pStyle w:val="underpoint"/>
      </w:pPr>
      <w:r>
        <w:t>1.9.4. в случае выявления нарушений законодательства при регистрации актов гражданского состояния вносит:</w:t>
      </w:r>
    </w:p>
    <w:p w:rsidR="002D4027" w:rsidRDefault="002D4027">
      <w:pPr>
        <w:pStyle w:val="newncpi"/>
      </w:pPr>
      <w:proofErr w:type="gramStart"/>
      <w:r>
        <w:t>в соответствующие местные исполнительные и распорядительные органы – обязательные для исполнения письменные предписания об устранении выявленных нарушений законодательства при регистрации актов гражданского состояния и о привлечении к дисциплинарной ответственности должностных лиц отделов записи актов гражданского состояния районных, городских исполнительных комитетов и местных администраций районов в городах, Домов (Дворцов) гражданских обрядов городских исполнительных комитетов, поселковых и сельских исполнительных и распорядительных органов.</w:t>
      </w:r>
      <w:proofErr w:type="gramEnd"/>
      <w:r>
        <w:t xml:space="preserve"> В случае невыполнения указанных предписаний этот вопрос вносится на рассмотрение в вышестоящий исполнительный комитет;</w:t>
      </w:r>
    </w:p>
    <w:p w:rsidR="002D4027" w:rsidRDefault="002D4027">
      <w:pPr>
        <w:pStyle w:val="newncpi"/>
      </w:pPr>
      <w:r>
        <w:t>в Министерство иностранных дел – обязательные для исполнения письменные предписания об устранении нарушений законодательства при регистрации актов гражданского состояния консульскими учреждениями, а также дипломатическими представительствами Республики Беларусь в случае выполнения ими консульских функций;</w:t>
      </w:r>
    </w:p>
    <w:p w:rsidR="002D4027" w:rsidRDefault="002D4027">
      <w:pPr>
        <w:pStyle w:val="underpoint"/>
      </w:pPr>
      <w:r>
        <w:t xml:space="preserve">1.9.5. вносит в установленном порядке предложения о поощрении должностных </w:t>
      </w:r>
      <w:proofErr w:type="gramStart"/>
      <w:r>
        <w:t>лиц отделов записи актов гражданского состояния</w:t>
      </w:r>
      <w:proofErr w:type="gramEnd"/>
      <w:r>
        <w:t xml:space="preserve"> районных, городских исполнительных комитетов и местных администраций районов в городах, Домов (Дворцов) гражданских обрядов городских исполнительных комитетов;</w:t>
      </w:r>
    </w:p>
    <w:p w:rsidR="002D4027" w:rsidRDefault="002D4027">
      <w:pPr>
        <w:pStyle w:val="underpoint"/>
      </w:pPr>
      <w:r>
        <w:t>1.9.6. разрабатывает проекты нормативных правовых актов Республики Беларусь, регулирующих вопросы регистрации актов гражданского состояния;</w:t>
      </w:r>
    </w:p>
    <w:p w:rsidR="002D4027" w:rsidRDefault="002D4027">
      <w:pPr>
        <w:pStyle w:val="underpoint"/>
      </w:pPr>
      <w:r>
        <w:t>1.9.7. разрабатывает и утверждает формы бланков свидетельств, записей актов гражданского состояния, извещений, справок и других документов, связанных с регистрацией актов гражданского состояния;</w:t>
      </w:r>
    </w:p>
    <w:p w:rsidR="002D4027" w:rsidRDefault="002D4027">
      <w:pPr>
        <w:pStyle w:val="underpoint"/>
      </w:pPr>
      <w:r>
        <w:t>1.9.8. организует работу по исполнению решений судов, связанных с регистрацией актов гражданского состояния, поступающих от компетентных органов иностранных госуда</w:t>
      </w:r>
      <w:proofErr w:type="gramStart"/>
      <w:r>
        <w:t>рств в с</w:t>
      </w:r>
      <w:proofErr w:type="gramEnd"/>
      <w:r>
        <w:t>оответствии с международными договорами Республики Беларусь;</w:t>
      </w:r>
    </w:p>
    <w:p w:rsidR="002D4027" w:rsidRDefault="002D4027">
      <w:pPr>
        <w:pStyle w:val="underpoint"/>
      </w:pPr>
      <w:r>
        <w:t>1.9.9. обобщает статистическую отчетность о работе отделов записи актов гражданского состояния районных, городских исполнительных комитетов и местных администраций районов в городах, Домов (Дворцов) гражданских обрядов городских исполнительных комитетов, поселковых и сельских исполнительных и распорядительных органов, изучает и обобщает практику и положительный опыт их работы;</w:t>
      </w:r>
    </w:p>
    <w:p w:rsidR="002D4027" w:rsidRDefault="002D4027">
      <w:pPr>
        <w:pStyle w:val="underpoint"/>
      </w:pPr>
      <w:proofErr w:type="gramStart"/>
      <w:r>
        <w:t>1.10. главные управления юстиции областных (Минского городского) исполнительных комитетов:</w:t>
      </w:r>
      <w:proofErr w:type="gramEnd"/>
    </w:p>
    <w:p w:rsidR="002D4027" w:rsidRDefault="002D4027">
      <w:pPr>
        <w:pStyle w:val="underpoint"/>
      </w:pPr>
      <w:r>
        <w:t>1.10.1. осуществляют методическое руководство деятельностью отделов записи актов гражданского состояния районных, городских исполнительных комитетов и местных администраций районов в городах, Домов (Дворцов) гражданских обрядов городских исполнительных комитетов, поселковых и сельских исполнительных и распорядительных органов по регистрации актов гражданского состояния;</w:t>
      </w:r>
    </w:p>
    <w:p w:rsidR="002D4027" w:rsidRDefault="002D4027">
      <w:pPr>
        <w:pStyle w:val="underpoint"/>
      </w:pPr>
      <w:r>
        <w:t xml:space="preserve">1.10.2. проводят проверки </w:t>
      </w:r>
      <w:proofErr w:type="gramStart"/>
      <w:r>
        <w:t>деятельности отделов записи актов гражданского состояния</w:t>
      </w:r>
      <w:proofErr w:type="gramEnd"/>
      <w:r>
        <w:t xml:space="preserve"> районных, городских исполнительных комитетов и местных администраций районов в городах, Домов (Дворцов) гражданских обрядов городских исполнительных </w:t>
      </w:r>
      <w:r>
        <w:lastRenderedPageBreak/>
        <w:t>комитетов, поселковых и сельских исполнительных и распорядительных органов по регистрации актов гражданского состояния;</w:t>
      </w:r>
    </w:p>
    <w:p w:rsidR="002D4027" w:rsidRDefault="002D4027">
      <w:pPr>
        <w:pStyle w:val="underpoint"/>
      </w:pPr>
      <w:r>
        <w:t xml:space="preserve">1.10.3. осуществляют контроль за проведением отделами записи </w:t>
      </w:r>
      <w:proofErr w:type="gramStart"/>
      <w:r>
        <w:t>актов гражданского состояния районных исполнительных комитетов проверок деятельности поселковых</w:t>
      </w:r>
      <w:proofErr w:type="gramEnd"/>
      <w:r>
        <w:t xml:space="preserve"> и сельских исполнительных и распорядительных органов по регистрации актов гражданского состояния;</w:t>
      </w:r>
    </w:p>
    <w:p w:rsidR="002D4027" w:rsidRDefault="002D4027">
      <w:pPr>
        <w:pStyle w:val="underpoint"/>
      </w:pPr>
      <w:r>
        <w:t xml:space="preserve">1.10.4. участвуют в работе аттестационных комиссий при проведении </w:t>
      </w:r>
      <w:proofErr w:type="gramStart"/>
      <w:r>
        <w:t>аттестации руководителей отделов записи гражданского состояния</w:t>
      </w:r>
      <w:proofErr w:type="gramEnd"/>
      <w:r>
        <w:t xml:space="preserve"> районных, городских исполнительных комитетов и местных администраций районов в городах, Домов (Дворцов) гражданских обрядов городских исполнительных комитетов.</w:t>
      </w:r>
    </w:p>
    <w:p w:rsidR="002D4027" w:rsidRDefault="002D4027">
      <w:pPr>
        <w:pStyle w:val="point"/>
      </w:pPr>
      <w:r>
        <w:t>2. Внести изменения в следующие указы Президента Республики Беларусь:</w:t>
      </w:r>
    </w:p>
    <w:p w:rsidR="002D4027" w:rsidRDefault="002D4027">
      <w:pPr>
        <w:pStyle w:val="underpoint"/>
      </w:pPr>
      <w:r>
        <w:t>2.1. утратил силу;</w:t>
      </w:r>
    </w:p>
    <w:p w:rsidR="002D4027" w:rsidRDefault="002D4027">
      <w:pPr>
        <w:pStyle w:val="underpoint"/>
      </w:pPr>
      <w:r>
        <w:t>2.2. в пункте 8 Консульского устава Республики Беларусь, утвержденного Указом Президента Республики Беларусь от 19 февраля 1996 г. № 82 (Сборник действующих нормативных актов Президента Республики Беларусь, 1998 г.):</w:t>
      </w:r>
    </w:p>
    <w:p w:rsidR="002D4027" w:rsidRDefault="002D4027">
      <w:pPr>
        <w:pStyle w:val="newncpi"/>
      </w:pPr>
      <w:r>
        <w:t>части первую и вторую подпункта 8.1 изложить в следующей редакции:</w:t>
      </w:r>
    </w:p>
    <w:p w:rsidR="002D4027" w:rsidRDefault="002D4027">
      <w:pPr>
        <w:pStyle w:val="underpoint"/>
      </w:pPr>
      <w:r>
        <w:rPr>
          <w:rStyle w:val="rednoun"/>
        </w:rPr>
        <w:t>«</w:t>
      </w:r>
      <w:r>
        <w:t>8.1. </w:t>
      </w:r>
      <w:proofErr w:type="gramStart"/>
      <w:r>
        <w:t>Консул правомочен в соответствии с законодательством Республики Беларусь производить регистрацию рождения, заключения брака, установления отцовства, перемены фамилии, собственного имени, отчества, смерти, расторжения брака по решениям судов, вступившим в законную силу до 1 сентября 1999 г., изменять, исправлять, дополнять записи актов гражданского состояния, аннулировать и восстанавливать записи актов гражданского состояния на основании решения суда.</w:t>
      </w:r>
      <w:proofErr w:type="gramEnd"/>
    </w:p>
    <w:p w:rsidR="002D4027" w:rsidRDefault="002D4027">
      <w:pPr>
        <w:pStyle w:val="newncpi"/>
      </w:pPr>
      <w:r>
        <w:t>Консул хранит книги регистрации актов гражданского состояния, выдает повторные свидетельства о регистрации актов гражданского состояния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2D4027" w:rsidRDefault="002D4027">
      <w:pPr>
        <w:pStyle w:val="newncpi"/>
      </w:pPr>
      <w:r>
        <w:t>подпункт 8.3 исключить;</w:t>
      </w:r>
    </w:p>
    <w:p w:rsidR="002D4027" w:rsidRDefault="002D4027">
      <w:pPr>
        <w:pStyle w:val="underpoint"/>
      </w:pPr>
      <w:r>
        <w:t>2.3. утратил силу;</w:t>
      </w:r>
    </w:p>
    <w:p w:rsidR="002D4027" w:rsidRDefault="002D4027">
      <w:pPr>
        <w:pStyle w:val="underpoint"/>
      </w:pPr>
      <w:r>
        <w:t>2.4. пункт 5</w:t>
      </w:r>
      <w:r>
        <w:rPr>
          <w:vertAlign w:val="superscript"/>
        </w:rPr>
        <w:t>1</w:t>
      </w:r>
      <w:r>
        <w:t xml:space="preserve"> Положения о дипломатических представительствах и консульских учреждениях Республики Беларусь, утвержденного Указом Президента Республики Беларусь от 9 июля 1996 г. № 247 (Собрание указов Президента и постановлений Кабинета Министров Республики Беларусь, 1996 г., № 20, ст. 487; Национальный реестр правовых актов Республики Беларусь, 2005 г., № 1, 1/6084), после слов «нотариальные действия» дополнить словами «, действия по регистрации актов гражданского состояния»;</w:t>
      </w:r>
    </w:p>
    <w:p w:rsidR="002D4027" w:rsidRDefault="002D4027">
      <w:pPr>
        <w:pStyle w:val="underpoint"/>
      </w:pPr>
      <w:r>
        <w:t>2.5. утратил силу.</w:t>
      </w:r>
    </w:p>
    <w:p w:rsidR="002D4027" w:rsidRDefault="002D4027">
      <w:pPr>
        <w:pStyle w:val="point"/>
      </w:pPr>
      <w:r>
        <w:t>3. Совету Министров Республики Беларусь в трехмесячный срок:</w:t>
      </w:r>
    </w:p>
    <w:p w:rsidR="002D4027" w:rsidRDefault="002D4027">
      <w:pPr>
        <w:pStyle w:val="newncpi"/>
      </w:pPr>
      <w:r>
        <w:t>обеспечить приведение актов законодательства в соответствие с настоящим Указом;</w:t>
      </w:r>
    </w:p>
    <w:p w:rsidR="002D4027" w:rsidRDefault="002D4027">
      <w:pPr>
        <w:pStyle w:val="newncpi"/>
      </w:pPr>
      <w:r>
        <w:t>принять иные меры по реализации настоящего Указа.</w:t>
      </w:r>
    </w:p>
    <w:p w:rsidR="002D4027" w:rsidRDefault="002D4027">
      <w:pPr>
        <w:pStyle w:val="point"/>
      </w:pPr>
      <w:r>
        <w:t>4. Областным исполнительным комитетам в трехмесячный срок разработать и утвердить программы материально-технического обеспечения поселковых и сельских исполнительных и распорядительных органов, предусмотрев оснащение их компьютерной техникой и программным обеспечением для осуществления деятельности по регистрации актов гражданского состояния.</w:t>
      </w:r>
    </w:p>
    <w:p w:rsidR="002D4027" w:rsidRDefault="002D4027">
      <w:pPr>
        <w:pStyle w:val="point"/>
      </w:pPr>
      <w:r>
        <w:t>5. Настоящий Указ вступает в силу со дня его официального опубликования.</w:t>
      </w:r>
    </w:p>
    <w:p w:rsidR="002D4027" w:rsidRDefault="002D4027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2D402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027" w:rsidRDefault="002D4027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027" w:rsidRDefault="002D4027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2D4027" w:rsidRDefault="002D4027">
      <w:pPr>
        <w:pStyle w:val="newncpi0"/>
      </w:pPr>
      <w:r>
        <w:t> </w:t>
      </w:r>
    </w:p>
    <w:p w:rsidR="003744B7" w:rsidRDefault="003744B7"/>
    <w:sectPr w:rsidR="003744B7" w:rsidSect="002D40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027" w:rsidRDefault="002D4027" w:rsidP="002D4027">
      <w:pPr>
        <w:spacing w:after="0"/>
      </w:pPr>
      <w:r>
        <w:separator/>
      </w:r>
    </w:p>
  </w:endnote>
  <w:endnote w:type="continuationSeparator" w:id="0">
    <w:p w:rsidR="002D4027" w:rsidRDefault="002D4027" w:rsidP="002D40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027" w:rsidRDefault="002D40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027" w:rsidRDefault="002D40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900"/>
      <w:gridCol w:w="7171"/>
      <w:gridCol w:w="1500"/>
    </w:tblGrid>
    <w:tr w:rsidR="002D4027" w:rsidTr="002D4027">
      <w:tblPrEx>
        <w:tblCellMar>
          <w:top w:w="0" w:type="dxa"/>
          <w:bottom w:w="0" w:type="dxa"/>
        </w:tblCellMar>
      </w:tblPrEx>
      <w:trPr>
        <w:trHeight w:val="397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2D4027" w:rsidRDefault="002D4027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1" w:type="dxa"/>
          <w:tcBorders>
            <w:top w:val="single" w:sz="4" w:space="0" w:color="auto"/>
          </w:tcBorders>
          <w:shd w:val="clear" w:color="auto" w:fill="auto"/>
        </w:tcPr>
        <w:p w:rsidR="002D4027" w:rsidRPr="002D4027" w:rsidRDefault="002D4027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6.5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:rsidR="002D4027" w:rsidRPr="002D4027" w:rsidRDefault="002D4027" w:rsidP="002D4027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06.03.2014</w:t>
          </w:r>
        </w:p>
      </w:tc>
    </w:tr>
    <w:tr w:rsidR="002D4027" w:rsidTr="002D4027">
      <w:tblPrEx>
        <w:tblCellMar>
          <w:top w:w="0" w:type="dxa"/>
          <w:bottom w:w="0" w:type="dxa"/>
        </w:tblCellMar>
      </w:tblPrEx>
      <w:tc>
        <w:tcPr>
          <w:tcW w:w="900" w:type="dxa"/>
          <w:vMerge/>
        </w:tcPr>
        <w:p w:rsidR="002D4027" w:rsidRDefault="002D4027">
          <w:pPr>
            <w:pStyle w:val="a5"/>
          </w:pPr>
        </w:p>
      </w:tc>
      <w:tc>
        <w:tcPr>
          <w:tcW w:w="7171" w:type="dxa"/>
        </w:tcPr>
        <w:p w:rsidR="002D4027" w:rsidRPr="002D4027" w:rsidRDefault="002D402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2D4027" w:rsidRDefault="002D4027">
          <w:pPr>
            <w:pStyle w:val="a5"/>
          </w:pPr>
        </w:p>
      </w:tc>
    </w:tr>
  </w:tbl>
  <w:p w:rsidR="002D4027" w:rsidRDefault="002D40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027" w:rsidRDefault="002D4027" w:rsidP="002D4027">
      <w:pPr>
        <w:spacing w:after="0"/>
      </w:pPr>
      <w:r>
        <w:separator/>
      </w:r>
    </w:p>
  </w:footnote>
  <w:footnote w:type="continuationSeparator" w:id="0">
    <w:p w:rsidR="002D4027" w:rsidRDefault="002D4027" w:rsidP="002D402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027" w:rsidRDefault="002D4027" w:rsidP="00BE4BF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4027" w:rsidRDefault="002D40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027" w:rsidRPr="002D4027" w:rsidRDefault="002D4027" w:rsidP="00BE4BF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D4027">
      <w:rPr>
        <w:rStyle w:val="a7"/>
        <w:rFonts w:ascii="Times New Roman" w:hAnsi="Times New Roman" w:cs="Times New Roman"/>
        <w:sz w:val="24"/>
      </w:rPr>
      <w:fldChar w:fldCharType="begin"/>
    </w:r>
    <w:r w:rsidRPr="002D4027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D4027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2D4027">
      <w:rPr>
        <w:rStyle w:val="a7"/>
        <w:rFonts w:ascii="Times New Roman" w:hAnsi="Times New Roman" w:cs="Times New Roman"/>
        <w:sz w:val="24"/>
      </w:rPr>
      <w:fldChar w:fldCharType="end"/>
    </w:r>
  </w:p>
  <w:p w:rsidR="002D4027" w:rsidRPr="002D4027" w:rsidRDefault="002D4027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027" w:rsidRDefault="002D40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027"/>
    <w:rsid w:val="00216216"/>
    <w:rsid w:val="002D4027"/>
    <w:rsid w:val="003744B7"/>
    <w:rsid w:val="00560C4E"/>
    <w:rsid w:val="008538E2"/>
    <w:rsid w:val="008D2680"/>
    <w:rsid w:val="00BD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D4027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2D4027"/>
    <w:pPr>
      <w:spacing w:after="0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D4027"/>
    <w:pPr>
      <w:spacing w:after="0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2D4027"/>
    <w:pPr>
      <w:spacing w:after="0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D4027"/>
    <w:pPr>
      <w:spacing w:after="0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D4027"/>
    <w:pPr>
      <w:spacing w:after="0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D4027"/>
    <w:pPr>
      <w:spacing w:after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D402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D402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D402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D4027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2D4027"/>
  </w:style>
  <w:style w:type="character" w:customStyle="1" w:styleId="post">
    <w:name w:val="post"/>
    <w:basedOn w:val="a0"/>
    <w:rsid w:val="002D402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D4027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2D402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2D402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4027"/>
  </w:style>
  <w:style w:type="paragraph" w:styleId="a5">
    <w:name w:val="footer"/>
    <w:basedOn w:val="a"/>
    <w:link w:val="a6"/>
    <w:uiPriority w:val="99"/>
    <w:semiHidden/>
    <w:unhideWhenUsed/>
    <w:rsid w:val="002D402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4027"/>
  </w:style>
  <w:style w:type="character" w:styleId="a7">
    <w:name w:val="page number"/>
    <w:basedOn w:val="a0"/>
    <w:uiPriority w:val="99"/>
    <w:semiHidden/>
    <w:unhideWhenUsed/>
    <w:rsid w:val="002D4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1520</Words>
  <Characters>11533</Characters>
  <Application>Microsoft Office Word</Application>
  <DocSecurity>0</DocSecurity>
  <Lines>198</Lines>
  <Paragraphs>65</Paragraphs>
  <ScaleCrop>false</ScaleCrop>
  <Company>Microsoft</Company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2014-03-06T12:14:00Z</dcterms:created>
  <dcterms:modified xsi:type="dcterms:W3CDTF">2014-03-06T12:14:00Z</dcterms:modified>
</cp:coreProperties>
</file>