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BA" w:rsidRPr="00033DBA" w:rsidRDefault="00033DBA" w:rsidP="00033DBA">
      <w:pPr>
        <w:shd w:val="clear" w:color="auto" w:fill="FFFFFF"/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b/>
          <w:color w:val="393939"/>
          <w:sz w:val="26"/>
          <w:szCs w:val="26"/>
          <w:shd w:val="clear" w:color="auto" w:fill="FFFFFF"/>
        </w:rPr>
      </w:pPr>
      <w:r w:rsidRPr="00033DBA">
        <w:rPr>
          <w:rFonts w:ascii="Times New Roman" w:hAnsi="Times New Roman" w:cs="Times New Roman"/>
          <w:b/>
          <w:color w:val="393939"/>
          <w:sz w:val="26"/>
          <w:szCs w:val="26"/>
          <w:shd w:val="clear" w:color="auto" w:fill="FFFFFF"/>
        </w:rPr>
        <w:t xml:space="preserve">О направлении </w:t>
      </w:r>
      <w:r>
        <w:rPr>
          <w:rFonts w:ascii="Times New Roman" w:hAnsi="Times New Roman" w:cs="Times New Roman"/>
          <w:b/>
          <w:color w:val="393939"/>
          <w:sz w:val="26"/>
          <w:szCs w:val="26"/>
          <w:shd w:val="clear" w:color="auto" w:fill="FFFFFF"/>
        </w:rPr>
        <w:t xml:space="preserve">несовершеннолетних </w:t>
      </w:r>
      <w:r w:rsidRPr="00033DBA">
        <w:rPr>
          <w:rFonts w:ascii="Times New Roman" w:hAnsi="Times New Roman" w:cs="Times New Roman"/>
          <w:b/>
          <w:color w:val="393939"/>
          <w:sz w:val="26"/>
          <w:szCs w:val="26"/>
          <w:shd w:val="clear" w:color="auto" w:fill="FFFFFF"/>
        </w:rPr>
        <w:t>в спецучреждения</w:t>
      </w:r>
    </w:p>
    <w:p w:rsidR="00033DBA" w:rsidRDefault="00033DBA" w:rsidP="00033DBA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393939"/>
          <w:sz w:val="26"/>
          <w:szCs w:val="26"/>
          <w:shd w:val="clear" w:color="auto" w:fill="FFFFFF"/>
        </w:rPr>
      </w:pPr>
    </w:p>
    <w:p w:rsidR="00C01305" w:rsidRPr="00E16D80" w:rsidRDefault="00C01305" w:rsidP="00033DBA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16D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Одним из направлений деятельности прокуратуры является надзор за исполнением законодательства о несовершеннолетних и молодежи, в частности, применение такового при рассмотрении гражданских дел о помещении несовершеннолетних в спецучреждения. Правоотношения в данной сфере регулируются Законом Республики Беларусь от </w:t>
      </w:r>
      <w:r w:rsidRPr="00E16D80">
        <w:rPr>
          <w:rStyle w:val="datepr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31 мая 2003 г.</w:t>
      </w:r>
      <w:r w:rsidRPr="00E16D80">
        <w:rPr>
          <w:rStyle w:val="number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№ 200-З «</w:t>
      </w:r>
      <w:r w:rsidRPr="00E16D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основах системы профилактики безнадзорности и правонарушений несовершеннолетних»</w:t>
      </w:r>
      <w:r w:rsidR="00FB16E0" w:rsidRPr="00E16D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C01305" w:rsidRPr="00E16D80" w:rsidRDefault="00C01305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Республике Беларусь имеется 4 спецучреждения закрытого типа для труд</w:t>
      </w:r>
      <w:r w:rsidR="0024166C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ных подростков: УО «Могилевская государственная специальная школа закрытого типа», УО «Могилевское государственное специальное профессионально-техническое училище закрытого типа №2 деревообработки», УО «Кривичское специальное лечебно-воспитательное профессионально-техническое училище закрытого типа», УО «Петриковское государственное специальное профессионально-техническое училище закрытого типа №1 легкой промышленности». </w:t>
      </w:r>
    </w:p>
    <w:p w:rsidR="00033DBA" w:rsidRPr="00E16D80" w:rsidRDefault="00033DBA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Несовершеннолетние направляются в спецучреждения тогда, когда другие меры профилактики противоправного поведения подростка не дали необходимых результатов.</w:t>
      </w:r>
    </w:p>
    <w:p w:rsidR="00FB16E0" w:rsidRPr="00E16D80" w:rsidRDefault="00033DBA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Так, в</w:t>
      </w:r>
      <w:r w:rsidR="00FB16E0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специальные учебно-воспитательные учреждения помещаются несовершеннолетние, нуждающиеся в особых условиях воспитания, в том числе с особенностями психофизического развития, а также страдающие заболеваниями, перечень которых устанавливается Министерством здравоохранения, в возрасте от </w:t>
      </w:r>
      <w:r w:rsidR="0024166C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 до 18</w:t>
      </w:r>
      <w:r w:rsidR="00FB16E0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лет.</w:t>
      </w:r>
    </w:p>
    <w:p w:rsidR="00FB16E0" w:rsidRPr="00E16D80" w:rsidRDefault="00FB16E0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специальные лечебно-воспитательные учреждения помещаются несовершеннолетние, нуждающиеся в особых условиях воспитания, в возрасте от </w:t>
      </w:r>
      <w:r w:rsidR="0024166C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24166C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 Специальные лечебно-воспитательные учреждения являются профильными лечебно-воспитательными учреждениями, обеспечивающими комплексную реабилитацию несовершеннолетних. Порядок комплексной реабилитации несовершеннолетних определяется Правительством Республики Беларусь.</w:t>
      </w:r>
    </w:p>
    <w:p w:rsidR="0024166C" w:rsidRPr="00E16D80" w:rsidRDefault="0024166C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</w:t>
      </w:r>
      <w:proofErr w:type="gramStart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такие спецучреждения не могут быть помещены несовершеннолетние, страдающие заболеваниями, которые препятствуют их содержанию, обучению и воспитанию в них.</w:t>
      </w:r>
    </w:p>
    <w:p w:rsidR="00FB16E0" w:rsidRPr="00E16D80" w:rsidRDefault="00FB16E0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Несовершеннолетний является нуждающимся в особых условиях воспитания, если в отношении его 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постановлен приговор с применением принудительных мер воспитательного характера в виде помещения его в специальное учебно-воспитательное учреждение или специальное лечебно-воспитательное </w:t>
      </w:r>
      <w:proofErr w:type="gramStart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учреждение</w:t>
      </w:r>
      <w:proofErr w:type="gramEnd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либо 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принято судом решение о помещении его в специальное учебно-воспитательное учреждение или специальное лечебно-воспитательное учреждение.</w:t>
      </w:r>
    </w:p>
    <w:p w:rsidR="00C01305" w:rsidRPr="00E16D80" w:rsidRDefault="00C01305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</w:t>
      </w:r>
      <w:r w:rsidR="0046034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если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60341" w:rsidRPr="00E16D80" w:rsidRDefault="00460341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 отношении его принято решение об отказе в возбуждении уголовного дела или о прекращении производства по уголовному делу из-за недостижения возраста, с которого наст</w:t>
      </w:r>
      <w:r w:rsidR="00033DBA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упает уголовная ответственность, либо если вследствие отставания в </w:t>
      </w:r>
      <w:r w:rsidR="00033DBA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proofErr w:type="gramEnd"/>
    </w:p>
    <w:p w:rsidR="00460341" w:rsidRPr="00E16D80" w:rsidRDefault="00460341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течение года он три раза привлечен к административной ответственности за совершение административных правонарушений, предусмотренных статьями 10.1, 11.1, 11.3, 18.14, 18.15, 19.1, 19.3, 19.5 или 19.6 КоАП Республики Беларусь, и после проведения индивидуальной профилактической работы вновь привлечен к административной ответственности за совершение одного из указанных административных правонарушений и у него сформировалось нежелание вести правопослушный образ жизни;</w:t>
      </w:r>
      <w:proofErr w:type="gramEnd"/>
    </w:p>
    <w:p w:rsidR="00460341" w:rsidRPr="00E16D80" w:rsidRDefault="00460341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течение года он три раза совершил деяния, содержащие признаки вышеназванных административных правонарушений, но не достиг на день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</w:t>
      </w:r>
      <w:proofErr w:type="gramStart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совершил одно из указанных деяний и у него сформировалось</w:t>
      </w:r>
      <w:proofErr w:type="gramEnd"/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нежелание вести правопослушный образ жизни;</w:t>
      </w:r>
    </w:p>
    <w:p w:rsidR="00460341" w:rsidRPr="00E16D80" w:rsidRDefault="00460341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в течение года в отношении его за совершение вышеперечисленных административных правонарушений, четыре раза применялись профилактические меры воздействия в виде предупреждения и (или) мер воспитательного воздействия.</w:t>
      </w:r>
    </w:p>
    <w:p w:rsidR="00460341" w:rsidRPr="00E16D80" w:rsidRDefault="00FB16E0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судом в пределах до </w:t>
      </w:r>
      <w:r w:rsidR="00033DBA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лет, но не более чем до достижения несо</w:t>
      </w:r>
      <w:r w:rsidR="00033DBA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вершеннолетним возраста 18 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лет.</w:t>
      </w:r>
    </w:p>
    <w:p w:rsidR="00460341" w:rsidRDefault="00033DBA" w:rsidP="00033DBA">
      <w:pPr>
        <w:shd w:val="clear" w:color="auto" w:fill="FFFFFF"/>
        <w:spacing w:after="15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</w:t>
      </w:r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отмети</w:t>
      </w:r>
      <w:r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</w:t>
      </w:r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уже после первых тревожных </w:t>
      </w:r>
      <w:r w:rsidR="008F6569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сигналов</w:t>
      </w:r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например, фактов противоправного поведения несовершеннолетнего, употребления им спиртного, позднего возвращения домой</w:t>
      </w:r>
      <w:r w:rsidR="008F6569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bookmarkStart w:id="0" w:name="_GoBack"/>
      <w:bookmarkEnd w:id="0"/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родители должны незамедлительно отреагировать, попытаться скорректировать поведение ребенка, вовлечь его в полезные занятия. На помощь родителям всегда придут уполномоченные органы, занимающиеся профилактикой правонарушений несовершеннолетних, в целях формирования у подростка желания вести </w:t>
      </w:r>
      <w:proofErr w:type="spellStart"/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правопослушный</w:t>
      </w:r>
      <w:proofErr w:type="spellEnd"/>
      <w:r w:rsidR="005D43D1" w:rsidRPr="00E16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 жизни.</w:t>
      </w:r>
    </w:p>
    <w:p w:rsidR="00E16D80" w:rsidRDefault="00E16D80" w:rsidP="00E16D80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6D80" w:rsidRPr="00E16D80" w:rsidRDefault="00E16D80" w:rsidP="00E16D80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E16D80" w:rsidRPr="00E16D80" w:rsidRDefault="00E16D80" w:rsidP="00E16D80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16D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Старший помощник прокурора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Гродненского района</w:t>
      </w:r>
      <w:r w:rsidRPr="00E16D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И.А. </w:t>
      </w:r>
      <w:proofErr w:type="spellStart"/>
      <w:r w:rsidRPr="00E16D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Кунникова</w:t>
      </w:r>
      <w:proofErr w:type="spellEnd"/>
      <w:r w:rsidRPr="00E16D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sectPr w:rsidR="00E16D80" w:rsidRPr="00E16D80" w:rsidSect="00B7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05"/>
    <w:rsid w:val="00033DBA"/>
    <w:rsid w:val="0024166C"/>
    <w:rsid w:val="00460341"/>
    <w:rsid w:val="005D43D1"/>
    <w:rsid w:val="008F6569"/>
    <w:rsid w:val="00B70466"/>
    <w:rsid w:val="00C01305"/>
    <w:rsid w:val="00CD4256"/>
    <w:rsid w:val="00E16D80"/>
    <w:rsid w:val="00FB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01305"/>
  </w:style>
  <w:style w:type="character" w:customStyle="1" w:styleId="number">
    <w:name w:val="number"/>
    <w:basedOn w:val="a0"/>
    <w:rsid w:val="00C01305"/>
  </w:style>
  <w:style w:type="paragraph" w:styleId="a4">
    <w:name w:val="List Paragraph"/>
    <w:basedOn w:val="a"/>
    <w:uiPriority w:val="34"/>
    <w:qFormat/>
    <w:rsid w:val="0046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vlad.kunnikov.96@mail.ru</dc:creator>
  <cp:keywords/>
  <dc:description/>
  <cp:lastModifiedBy>пользователь</cp:lastModifiedBy>
  <cp:revision>3</cp:revision>
  <dcterms:created xsi:type="dcterms:W3CDTF">2023-09-20T12:33:00Z</dcterms:created>
  <dcterms:modified xsi:type="dcterms:W3CDTF">2023-09-20T12:47:00Z</dcterms:modified>
</cp:coreProperties>
</file>